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6B" w:rsidRDefault="006A5878" w:rsidP="00D0026B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41" style="position:absolute;margin-left:-35.6pt;margin-top:-17.8pt;width:234.15pt;height:155.2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D0026B" w:rsidRPr="006C3BEB" w:rsidRDefault="00D0026B" w:rsidP="00D0026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>Администрация</w:t>
                  </w:r>
                </w:p>
                <w:p w:rsidR="006C3BEB" w:rsidRDefault="00D0026B" w:rsidP="00D0026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>сельского поселения</w:t>
                  </w:r>
                </w:p>
                <w:p w:rsidR="00D0026B" w:rsidRPr="006C3BEB" w:rsidRDefault="00D0026B" w:rsidP="00D0026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 xml:space="preserve"> </w:t>
                  </w:r>
                  <w:r w:rsidR="006C3BEB">
                    <w:rPr>
                      <w:sz w:val="24"/>
                      <w:szCs w:val="28"/>
                    </w:rPr>
                    <w:t>Липовка</w:t>
                  </w:r>
                </w:p>
                <w:p w:rsidR="006C3BEB" w:rsidRDefault="00D0026B" w:rsidP="00D0026B">
                  <w:pPr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>муниципального района</w:t>
                  </w:r>
                </w:p>
                <w:p w:rsidR="00D0026B" w:rsidRPr="006C3BEB" w:rsidRDefault="00D0026B" w:rsidP="00D0026B">
                  <w:pPr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 xml:space="preserve"> Сергиевский</w:t>
                  </w:r>
                </w:p>
                <w:p w:rsidR="00D0026B" w:rsidRPr="006C3BEB" w:rsidRDefault="00D0026B" w:rsidP="00D0026B">
                  <w:pPr>
                    <w:spacing w:line="360" w:lineRule="auto"/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>Самарской области</w:t>
                  </w:r>
                </w:p>
                <w:p w:rsidR="00D0026B" w:rsidRPr="006C3BEB" w:rsidRDefault="00D0026B" w:rsidP="00D0026B">
                  <w:pPr>
                    <w:spacing w:line="480" w:lineRule="auto"/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b/>
                      <w:sz w:val="24"/>
                      <w:szCs w:val="28"/>
                    </w:rPr>
                    <w:t>ПОСТАНОВЛЕНИЕ</w:t>
                  </w:r>
                </w:p>
                <w:p w:rsidR="00D0026B" w:rsidRPr="006C3BEB" w:rsidRDefault="00D0026B" w:rsidP="00D0026B">
                  <w:pPr>
                    <w:suppressOverlap/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>« 28 » марта 2016 г.</w:t>
                  </w:r>
                </w:p>
                <w:p w:rsidR="00D0026B" w:rsidRPr="006C3BEB" w:rsidRDefault="00D0026B" w:rsidP="00D0026B">
                  <w:pPr>
                    <w:jc w:val="center"/>
                    <w:rPr>
                      <w:sz w:val="24"/>
                      <w:szCs w:val="28"/>
                    </w:rPr>
                  </w:pPr>
                  <w:r w:rsidRPr="006C3BEB">
                    <w:rPr>
                      <w:sz w:val="24"/>
                      <w:szCs w:val="28"/>
                    </w:rPr>
                    <w:t xml:space="preserve">№ </w:t>
                  </w:r>
                  <w:r w:rsidR="006C3BEB">
                    <w:rPr>
                      <w:sz w:val="24"/>
                      <w:szCs w:val="28"/>
                    </w:rPr>
                    <w:t>11</w:t>
                  </w:r>
                </w:p>
                <w:p w:rsidR="00D0026B" w:rsidRPr="006C3BEB" w:rsidRDefault="00D0026B" w:rsidP="00D0026B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Pr="006C3BEB" w:rsidRDefault="00D0026B" w:rsidP="00D0026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C3BEB">
        <w:rPr>
          <w:b/>
          <w:sz w:val="24"/>
          <w:szCs w:val="24"/>
        </w:rPr>
        <w:t xml:space="preserve">Об утверждении </w:t>
      </w:r>
      <w:r w:rsidRPr="006C3BEB">
        <w:rPr>
          <w:b/>
          <w:bCs/>
          <w:sz w:val="24"/>
          <w:szCs w:val="24"/>
        </w:rPr>
        <w:t>административного</w:t>
      </w:r>
    </w:p>
    <w:p w:rsidR="00D0026B" w:rsidRPr="006C3BEB" w:rsidRDefault="00D0026B" w:rsidP="00D0026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C3BEB">
        <w:rPr>
          <w:b/>
          <w:bCs/>
          <w:sz w:val="24"/>
          <w:szCs w:val="24"/>
        </w:rPr>
        <w:t>регламента предоставления муниципальной</w:t>
      </w:r>
    </w:p>
    <w:p w:rsidR="006C3BEB" w:rsidRPr="006C3BEB" w:rsidRDefault="00D0026B" w:rsidP="006C3BEB">
      <w:pPr>
        <w:outlineLvl w:val="0"/>
        <w:rPr>
          <w:b/>
          <w:sz w:val="24"/>
          <w:szCs w:val="24"/>
        </w:rPr>
      </w:pPr>
      <w:r w:rsidRPr="006C3BEB">
        <w:rPr>
          <w:b/>
          <w:bCs/>
          <w:sz w:val="24"/>
          <w:szCs w:val="24"/>
        </w:rPr>
        <w:t xml:space="preserve">услуги </w:t>
      </w:r>
      <w:r w:rsidRPr="006C3BEB">
        <w:rPr>
          <w:b/>
          <w:sz w:val="24"/>
          <w:szCs w:val="24"/>
        </w:rPr>
        <w:t xml:space="preserve">«Выдача </w:t>
      </w:r>
      <w:r w:rsidR="006C3BEB" w:rsidRPr="006C3BEB">
        <w:rPr>
          <w:b/>
          <w:sz w:val="24"/>
          <w:szCs w:val="24"/>
        </w:rPr>
        <w:t>документов (выписки из домовой книги,</w:t>
      </w:r>
    </w:p>
    <w:p w:rsidR="006C3BEB" w:rsidRPr="006C3BEB" w:rsidRDefault="006C3BEB" w:rsidP="006C3BEB">
      <w:pPr>
        <w:outlineLvl w:val="0"/>
        <w:rPr>
          <w:b/>
          <w:sz w:val="24"/>
          <w:szCs w:val="24"/>
        </w:rPr>
      </w:pPr>
      <w:r w:rsidRPr="006C3BEB">
        <w:rPr>
          <w:b/>
          <w:sz w:val="24"/>
          <w:szCs w:val="24"/>
        </w:rPr>
        <w:t xml:space="preserve"> справок и иных документов, предусмотренных </w:t>
      </w:r>
    </w:p>
    <w:p w:rsidR="00D0026B" w:rsidRPr="006C3BEB" w:rsidRDefault="006C3BEB" w:rsidP="006C3BEB">
      <w:pPr>
        <w:outlineLvl w:val="0"/>
        <w:rPr>
          <w:b/>
          <w:bCs/>
          <w:sz w:val="24"/>
          <w:szCs w:val="24"/>
        </w:rPr>
      </w:pPr>
      <w:r w:rsidRPr="006C3BEB">
        <w:rPr>
          <w:b/>
          <w:sz w:val="24"/>
          <w:szCs w:val="24"/>
        </w:rPr>
        <w:t>законодательством Российской Федерации)»</w:t>
      </w:r>
    </w:p>
    <w:p w:rsidR="00D0026B" w:rsidRPr="006C3BEB" w:rsidRDefault="00D0026B" w:rsidP="00D0026B">
      <w:pPr>
        <w:ind w:firstLine="720"/>
        <w:jc w:val="both"/>
        <w:rPr>
          <w:sz w:val="24"/>
          <w:szCs w:val="28"/>
        </w:rPr>
      </w:pPr>
    </w:p>
    <w:p w:rsidR="00D0026B" w:rsidRPr="006C3BEB" w:rsidRDefault="00D0026B" w:rsidP="00D0026B">
      <w:pPr>
        <w:ind w:firstLine="720"/>
        <w:jc w:val="both"/>
        <w:rPr>
          <w:sz w:val="24"/>
          <w:szCs w:val="28"/>
        </w:rPr>
      </w:pPr>
      <w:r w:rsidRPr="006C3BEB">
        <w:rPr>
          <w:sz w:val="24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4A2B7D">
        <w:rPr>
          <w:sz w:val="24"/>
          <w:szCs w:val="28"/>
        </w:rPr>
        <w:t>Администрации</w:t>
      </w:r>
      <w:r w:rsidRPr="006C3BEB">
        <w:rPr>
          <w:sz w:val="24"/>
          <w:szCs w:val="28"/>
        </w:rPr>
        <w:t xml:space="preserve"> сельского поселения </w:t>
      </w:r>
      <w:r w:rsidR="006C3BEB">
        <w:rPr>
          <w:sz w:val="24"/>
          <w:szCs w:val="28"/>
        </w:rPr>
        <w:t>Липовка</w:t>
      </w:r>
      <w:r w:rsidRPr="006C3BEB">
        <w:rPr>
          <w:sz w:val="24"/>
          <w:szCs w:val="28"/>
        </w:rPr>
        <w:t xml:space="preserve"> муниципального района Сергиевский  № </w:t>
      </w:r>
      <w:r w:rsidR="006C3BEB">
        <w:rPr>
          <w:sz w:val="24"/>
          <w:szCs w:val="28"/>
        </w:rPr>
        <w:t>23</w:t>
      </w:r>
      <w:r w:rsidRPr="006C3BEB">
        <w:rPr>
          <w:sz w:val="24"/>
          <w:szCs w:val="28"/>
        </w:rPr>
        <w:t xml:space="preserve"> от </w:t>
      </w:r>
      <w:r w:rsidR="006C3BEB">
        <w:rPr>
          <w:sz w:val="24"/>
          <w:szCs w:val="28"/>
        </w:rPr>
        <w:t>28.07</w:t>
      </w:r>
      <w:r w:rsidRPr="006C3BEB">
        <w:rPr>
          <w:sz w:val="24"/>
          <w:szCs w:val="28"/>
        </w:rPr>
        <w:t xml:space="preserve">.2015 г. «Об утверждении Реестра муниципальных услуг сельского поселения </w:t>
      </w:r>
      <w:r w:rsidR="006C3BEB">
        <w:rPr>
          <w:sz w:val="24"/>
          <w:szCs w:val="28"/>
        </w:rPr>
        <w:t>Липовка</w:t>
      </w:r>
      <w:r w:rsidRPr="006C3BEB">
        <w:rPr>
          <w:sz w:val="24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6C3BEB">
        <w:rPr>
          <w:sz w:val="24"/>
          <w:szCs w:val="28"/>
        </w:rPr>
        <w:t>Липовка</w:t>
      </w:r>
      <w:r w:rsidRPr="006C3BEB">
        <w:rPr>
          <w:sz w:val="24"/>
          <w:szCs w:val="28"/>
        </w:rPr>
        <w:t xml:space="preserve"> муниципального района Сергиевский </w:t>
      </w:r>
    </w:p>
    <w:p w:rsidR="005C0A0D" w:rsidRDefault="005C0A0D" w:rsidP="00D0026B">
      <w:pPr>
        <w:ind w:firstLine="720"/>
        <w:rPr>
          <w:sz w:val="24"/>
          <w:szCs w:val="28"/>
        </w:rPr>
      </w:pPr>
    </w:p>
    <w:p w:rsidR="00D0026B" w:rsidRDefault="00D0026B" w:rsidP="00D0026B">
      <w:pPr>
        <w:ind w:firstLine="720"/>
        <w:rPr>
          <w:sz w:val="24"/>
          <w:szCs w:val="28"/>
        </w:rPr>
      </w:pPr>
      <w:r w:rsidRPr="006C3BEB">
        <w:rPr>
          <w:sz w:val="24"/>
          <w:szCs w:val="28"/>
        </w:rPr>
        <w:t>ПОСТАНОВЛЯЕТ:</w:t>
      </w:r>
    </w:p>
    <w:p w:rsidR="005C0A0D" w:rsidRPr="006C3BEB" w:rsidRDefault="005C0A0D" w:rsidP="00D0026B">
      <w:pPr>
        <w:ind w:firstLine="720"/>
        <w:rPr>
          <w:sz w:val="24"/>
          <w:szCs w:val="28"/>
        </w:rPr>
      </w:pPr>
    </w:p>
    <w:p w:rsidR="00D0026B" w:rsidRPr="006C3BEB" w:rsidRDefault="00D0026B" w:rsidP="00D0026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4"/>
          <w:szCs w:val="28"/>
        </w:rPr>
      </w:pPr>
      <w:r w:rsidRPr="006C3BEB">
        <w:rPr>
          <w:sz w:val="24"/>
          <w:szCs w:val="28"/>
        </w:rPr>
        <w:t xml:space="preserve">Утвердить Административный регламент предоставления муниципальной услуги  </w:t>
      </w:r>
      <w:r w:rsidR="00F90AEA" w:rsidRPr="00F90AEA">
        <w:rPr>
          <w:sz w:val="24"/>
          <w:szCs w:val="28"/>
        </w:rPr>
        <w:t>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F90AEA" w:rsidRPr="006C3BEB">
        <w:rPr>
          <w:sz w:val="24"/>
          <w:szCs w:val="28"/>
        </w:rPr>
        <w:t xml:space="preserve"> </w:t>
      </w:r>
      <w:r w:rsidRPr="006C3BEB">
        <w:rPr>
          <w:sz w:val="24"/>
          <w:szCs w:val="28"/>
        </w:rPr>
        <w:t>(Приложение №1).</w:t>
      </w:r>
    </w:p>
    <w:p w:rsidR="00D0026B" w:rsidRPr="006C3BEB" w:rsidRDefault="00D0026B" w:rsidP="00D0026B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8"/>
        </w:rPr>
      </w:pPr>
      <w:r w:rsidRPr="006C3BEB">
        <w:rPr>
          <w:sz w:val="24"/>
          <w:szCs w:val="28"/>
        </w:rPr>
        <w:t>Опубликовать настоящее постановление в газете «Сергиевский вестник»</w:t>
      </w:r>
    </w:p>
    <w:p w:rsidR="00D0026B" w:rsidRPr="006C3BEB" w:rsidRDefault="00D0026B" w:rsidP="00D0026B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8"/>
        </w:rPr>
      </w:pPr>
      <w:r w:rsidRPr="006C3BEB">
        <w:rPr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D0026B" w:rsidRPr="006C3BEB" w:rsidRDefault="00D0026B" w:rsidP="00D0026B">
      <w:pPr>
        <w:widowControl w:val="0"/>
        <w:numPr>
          <w:ilvl w:val="0"/>
          <w:numId w:val="1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8"/>
        </w:rPr>
      </w:pPr>
      <w:r w:rsidRPr="006C3BEB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D0026B" w:rsidRPr="006C3BEB" w:rsidRDefault="00D0026B" w:rsidP="00D0026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D0026B" w:rsidRPr="006C3BEB" w:rsidRDefault="00D0026B" w:rsidP="00D0026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5C0A0D" w:rsidRDefault="005C0A0D" w:rsidP="00D0026B">
      <w:pPr>
        <w:tabs>
          <w:tab w:val="left" w:pos="1080"/>
        </w:tabs>
        <w:rPr>
          <w:sz w:val="24"/>
          <w:szCs w:val="28"/>
        </w:rPr>
      </w:pPr>
    </w:p>
    <w:p w:rsidR="005C0A0D" w:rsidRDefault="005C0A0D" w:rsidP="00D0026B">
      <w:pPr>
        <w:tabs>
          <w:tab w:val="left" w:pos="1080"/>
        </w:tabs>
        <w:rPr>
          <w:sz w:val="24"/>
          <w:szCs w:val="28"/>
        </w:rPr>
      </w:pPr>
    </w:p>
    <w:p w:rsidR="005C0A0D" w:rsidRDefault="005C0A0D" w:rsidP="00D0026B">
      <w:pPr>
        <w:tabs>
          <w:tab w:val="left" w:pos="1080"/>
        </w:tabs>
        <w:rPr>
          <w:sz w:val="24"/>
          <w:szCs w:val="28"/>
        </w:rPr>
      </w:pPr>
    </w:p>
    <w:p w:rsidR="00D0026B" w:rsidRPr="006C3BEB" w:rsidRDefault="00D0026B" w:rsidP="00D0026B">
      <w:pPr>
        <w:tabs>
          <w:tab w:val="left" w:pos="1080"/>
        </w:tabs>
        <w:rPr>
          <w:sz w:val="24"/>
          <w:szCs w:val="28"/>
        </w:rPr>
      </w:pPr>
      <w:r w:rsidRPr="006C3BEB">
        <w:rPr>
          <w:sz w:val="24"/>
          <w:szCs w:val="28"/>
        </w:rPr>
        <w:t xml:space="preserve">Глава   сельского поселения </w:t>
      </w:r>
      <w:r w:rsidR="005C0A0D">
        <w:rPr>
          <w:sz w:val="24"/>
          <w:szCs w:val="28"/>
        </w:rPr>
        <w:t xml:space="preserve">Липовка </w:t>
      </w:r>
    </w:p>
    <w:p w:rsidR="00D0026B" w:rsidRPr="006C3BEB" w:rsidRDefault="00D0026B" w:rsidP="00D0026B">
      <w:pPr>
        <w:tabs>
          <w:tab w:val="left" w:pos="1080"/>
        </w:tabs>
        <w:rPr>
          <w:sz w:val="24"/>
          <w:szCs w:val="28"/>
        </w:rPr>
      </w:pPr>
      <w:r w:rsidRPr="006C3BEB">
        <w:rPr>
          <w:sz w:val="24"/>
          <w:szCs w:val="28"/>
        </w:rPr>
        <w:t>муниципального района Сергиевский               _________</w:t>
      </w:r>
      <w:r w:rsidR="005C0A0D">
        <w:rPr>
          <w:sz w:val="24"/>
          <w:szCs w:val="28"/>
        </w:rPr>
        <w:t xml:space="preserve">       С.И. Вершинин</w:t>
      </w:r>
    </w:p>
    <w:p w:rsidR="00D0026B" w:rsidRPr="006C3BEB" w:rsidRDefault="00D0026B" w:rsidP="00D0026B">
      <w:pPr>
        <w:jc w:val="right"/>
        <w:outlineLvl w:val="0"/>
        <w:rPr>
          <w:sz w:val="22"/>
          <w:szCs w:val="24"/>
        </w:rPr>
      </w:pPr>
    </w:p>
    <w:p w:rsidR="00D0026B" w:rsidRPr="006C3BEB" w:rsidRDefault="00D0026B" w:rsidP="00D0026B">
      <w:pPr>
        <w:jc w:val="right"/>
        <w:outlineLvl w:val="0"/>
        <w:rPr>
          <w:sz w:val="22"/>
          <w:szCs w:val="24"/>
        </w:rPr>
      </w:pPr>
    </w:p>
    <w:p w:rsidR="00D0026B" w:rsidRPr="006C3BEB" w:rsidRDefault="00D0026B" w:rsidP="00D0026B">
      <w:pPr>
        <w:jc w:val="right"/>
        <w:outlineLvl w:val="0"/>
        <w:rPr>
          <w:sz w:val="22"/>
          <w:szCs w:val="24"/>
        </w:rPr>
      </w:pPr>
    </w:p>
    <w:p w:rsidR="00D0026B" w:rsidRPr="006C3BEB" w:rsidRDefault="00D0026B" w:rsidP="00D0026B">
      <w:pPr>
        <w:jc w:val="right"/>
        <w:outlineLvl w:val="0"/>
        <w:rPr>
          <w:sz w:val="22"/>
          <w:szCs w:val="24"/>
        </w:rPr>
      </w:pPr>
    </w:p>
    <w:p w:rsidR="00D0026B" w:rsidRPr="006C3BEB" w:rsidRDefault="00D0026B" w:rsidP="006C3BEB">
      <w:pPr>
        <w:tabs>
          <w:tab w:val="left" w:pos="8505"/>
        </w:tabs>
        <w:jc w:val="right"/>
        <w:outlineLvl w:val="0"/>
        <w:rPr>
          <w:sz w:val="22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D0026B" w:rsidRDefault="00D0026B" w:rsidP="000F5AE0">
      <w:pPr>
        <w:jc w:val="right"/>
        <w:outlineLvl w:val="0"/>
        <w:rPr>
          <w:sz w:val="24"/>
          <w:szCs w:val="24"/>
        </w:rPr>
      </w:pPr>
    </w:p>
    <w:p w:rsidR="006C3BEB" w:rsidRDefault="006C3BEB" w:rsidP="000F5AE0">
      <w:pPr>
        <w:jc w:val="right"/>
        <w:outlineLvl w:val="0"/>
        <w:rPr>
          <w:sz w:val="24"/>
          <w:szCs w:val="24"/>
        </w:rPr>
      </w:pPr>
    </w:p>
    <w:p w:rsidR="005C0A0D" w:rsidRDefault="005C0A0D" w:rsidP="000F5AE0">
      <w:pPr>
        <w:jc w:val="right"/>
        <w:outlineLvl w:val="0"/>
        <w:rPr>
          <w:sz w:val="24"/>
          <w:szCs w:val="24"/>
        </w:rPr>
      </w:pPr>
    </w:p>
    <w:p w:rsidR="005C0A0D" w:rsidRDefault="005C0A0D" w:rsidP="000F5AE0">
      <w:pPr>
        <w:jc w:val="right"/>
        <w:outlineLvl w:val="0"/>
        <w:rPr>
          <w:sz w:val="24"/>
          <w:szCs w:val="24"/>
        </w:rPr>
      </w:pPr>
    </w:p>
    <w:p w:rsidR="005C0A0D" w:rsidRDefault="005C0A0D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lastRenderedPageBreak/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AB6178">
        <w:rPr>
          <w:sz w:val="24"/>
          <w:szCs w:val="24"/>
        </w:rPr>
        <w:t>Липовка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6C3BEB">
        <w:rPr>
          <w:sz w:val="24"/>
          <w:szCs w:val="24"/>
        </w:rPr>
        <w:t xml:space="preserve">11  </w:t>
      </w:r>
      <w:r w:rsidRPr="0071793A">
        <w:rPr>
          <w:sz w:val="24"/>
          <w:szCs w:val="24"/>
        </w:rPr>
        <w:t xml:space="preserve"> от «</w:t>
      </w:r>
      <w:r w:rsidR="006C3BEB">
        <w:rPr>
          <w:sz w:val="24"/>
          <w:szCs w:val="24"/>
        </w:rPr>
        <w:t>28</w:t>
      </w:r>
      <w:r w:rsidRPr="0071793A">
        <w:rPr>
          <w:sz w:val="24"/>
          <w:szCs w:val="24"/>
        </w:rPr>
        <w:t xml:space="preserve">» </w:t>
      </w:r>
      <w:r w:rsidR="006C3BEB">
        <w:rPr>
          <w:sz w:val="24"/>
          <w:szCs w:val="24"/>
        </w:rPr>
        <w:t xml:space="preserve"> марта  </w:t>
      </w:r>
      <w:r w:rsidRPr="0071793A">
        <w:rPr>
          <w:sz w:val="24"/>
          <w:szCs w:val="24"/>
        </w:rPr>
        <w:t xml:space="preserve"> 2016</w:t>
      </w:r>
      <w:r w:rsidR="008D6424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6C3BEB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r w:rsidR="003A77E2" w:rsidRPr="003A77E2">
        <w:rPr>
          <w:sz w:val="28"/>
          <w:szCs w:val="28"/>
        </w:rPr>
        <w:t>Административный регламент</w:t>
      </w:r>
      <w:r w:rsidR="005C0A0D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5C0A0D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5C0A0D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5C0A0D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5C0A0D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5C0A0D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AB6178">
        <w:rPr>
          <w:sz w:val="28"/>
          <w:szCs w:val="28"/>
        </w:rPr>
        <w:t xml:space="preserve">Липовка </w:t>
      </w:r>
      <w:r w:rsidR="0004054C">
        <w:rPr>
          <w:sz w:val="28"/>
          <w:szCs w:val="28"/>
        </w:rPr>
        <w:t>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8D6424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lastRenderedPageBreak/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9E1B64" w:rsidRPr="006A210B">
        <w:rPr>
          <w:sz w:val="28"/>
          <w:szCs w:val="28"/>
        </w:rPr>
        <w:t>виде,</w:t>
      </w:r>
      <w:r w:rsidRPr="006A210B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5C0A0D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5C0A0D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5C0A0D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5C0A0D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5C0A0D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с даты регистрации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с: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</w:t>
      </w:r>
      <w:r w:rsidR="004E726C" w:rsidRPr="004E726C">
        <w:rPr>
          <w:sz w:val="28"/>
          <w:szCs w:val="28"/>
        </w:rPr>
        <w:lastRenderedPageBreak/>
        <w:t xml:space="preserve">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AB6178">
        <w:rPr>
          <w:sz w:val="28"/>
          <w:szCs w:val="28"/>
        </w:rPr>
        <w:t xml:space="preserve">Липовка 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</w:t>
      </w:r>
      <w:r w:rsidRPr="000C24AF">
        <w:rPr>
          <w:sz w:val="28"/>
          <w:szCs w:val="28"/>
        </w:rPr>
        <w:lastRenderedPageBreak/>
        <w:t>Российской Федерации доступны на Официальном интернет</w:t>
      </w:r>
      <w:r w:rsidR="005C0A0D">
        <w:rPr>
          <w:sz w:val="28"/>
          <w:szCs w:val="28"/>
        </w:rPr>
        <w:t xml:space="preserve"> </w:t>
      </w:r>
      <w:r w:rsidRPr="000C24AF">
        <w:rPr>
          <w:sz w:val="28"/>
          <w:szCs w:val="28"/>
        </w:rPr>
        <w:t>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5C0A0D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в</w:t>
      </w:r>
      <w:r w:rsidR="005C0A0D">
        <w:rPr>
          <w:sz w:val="28"/>
          <w:szCs w:val="28"/>
        </w:rPr>
        <w:t xml:space="preserve"> </w:t>
      </w:r>
      <w:r w:rsidR="00A84B9D" w:rsidRPr="00A84B9D">
        <w:rPr>
          <w:sz w:val="28"/>
          <w:szCs w:val="28"/>
        </w:rPr>
        <w:t xml:space="preserve">которой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5C0A0D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органах(организациях), в распоряжении которых они находятся, если</w:t>
      </w:r>
      <w:r w:rsidR="005C0A0D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</w:t>
      </w:r>
      <w:r w:rsidR="00A42CE2" w:rsidRPr="00A42CE2">
        <w:rPr>
          <w:sz w:val="28"/>
          <w:szCs w:val="28"/>
        </w:rPr>
        <w:lastRenderedPageBreak/>
        <w:t xml:space="preserve">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5C0A0D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5C0A0D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обязательными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(выдаваемых)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предусмотренных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соответствии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r w:rsidR="005C0A0D"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>униципальная услуга, к залу ожидания, местам для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5C0A0D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5C0A0D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5C0A0D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5C0A0D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5C0A0D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9E1B64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9E1B64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5C0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5C0A0D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5C0A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 w:rsidR="005C0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5C0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5C0A0D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5C0A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5C0A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5C0A0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>4. Формы контроля</w:t>
      </w:r>
      <w:r w:rsidR="005C0A0D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 исполнением Административного регламента</w:t>
      </w: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5C0A0D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5C0A0D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5C0A0D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8D6424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03C8B" w:rsidRDefault="00503C8B" w:rsidP="00EE277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75" w:rsidRPr="00503C8B" w:rsidRDefault="00EE2775" w:rsidP="00EE277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03C8B">
        <w:rPr>
          <w:sz w:val="28"/>
          <w:szCs w:val="28"/>
        </w:rPr>
        <w:lastRenderedPageBreak/>
        <w:t>Приложение 1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3C8B">
        <w:rPr>
          <w:sz w:val="28"/>
          <w:szCs w:val="28"/>
        </w:rPr>
        <w:t xml:space="preserve">к </w:t>
      </w:r>
      <w:r w:rsidR="00503C8B">
        <w:rPr>
          <w:sz w:val="28"/>
          <w:szCs w:val="28"/>
        </w:rPr>
        <w:t>Административному</w:t>
      </w:r>
      <w:r w:rsidRPr="00503C8B">
        <w:rPr>
          <w:sz w:val="28"/>
          <w:szCs w:val="28"/>
        </w:rPr>
        <w:t xml:space="preserve"> регламенту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3C8B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3C8B">
        <w:rPr>
          <w:sz w:val="28"/>
          <w:szCs w:val="28"/>
        </w:rPr>
        <w:t>КОНТАКТНЫЕ КООРДИНАТЫ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3C8B">
        <w:rPr>
          <w:sz w:val="28"/>
          <w:szCs w:val="28"/>
        </w:rPr>
        <w:t>УПОЛНОМОЧЕННОГО ОРГАНА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Самарская область, Сергиевский район, село Липовка, ул. Центральная, дом 16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446565, Самарская область, Сергиевский район, село Липовка, улица Центральная, дом 16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B7D" w:rsidRDefault="004A2B7D" w:rsidP="004A2B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4A2B7D" w:rsidRDefault="004A2B7D" w:rsidP="004A2B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4A2B7D" w:rsidRDefault="004A2B7D" w:rsidP="004A2B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EE2775" w:rsidRPr="00503C8B" w:rsidRDefault="004A2B7D" w:rsidP="004A2B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  <w:bookmarkStart w:id="5" w:name="_GoBack"/>
            <w:bookmarkEnd w:id="5"/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8 (84655) 49345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0302CB" w:rsidP="0003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  <w:lang w:val="en-US"/>
              </w:rPr>
              <w:t>adm</w:t>
            </w:r>
            <w:r w:rsidRPr="00503C8B">
              <w:rPr>
                <w:sz w:val="28"/>
                <w:szCs w:val="28"/>
              </w:rPr>
              <w:t>_</w:t>
            </w:r>
            <w:r w:rsidRPr="00503C8B">
              <w:rPr>
                <w:sz w:val="28"/>
                <w:szCs w:val="28"/>
                <w:lang w:val="en-US"/>
              </w:rPr>
              <w:t>sp</w:t>
            </w:r>
            <w:r w:rsidRPr="00503C8B">
              <w:rPr>
                <w:sz w:val="28"/>
                <w:szCs w:val="28"/>
              </w:rPr>
              <w:t>_</w:t>
            </w:r>
            <w:r w:rsidRPr="00503C8B">
              <w:rPr>
                <w:sz w:val="28"/>
                <w:szCs w:val="28"/>
                <w:lang w:val="en-US"/>
              </w:rPr>
              <w:t>lipovka</w:t>
            </w:r>
            <w:r w:rsidRPr="00503C8B">
              <w:rPr>
                <w:sz w:val="28"/>
                <w:szCs w:val="28"/>
              </w:rPr>
              <w:t>@</w:t>
            </w:r>
            <w:r w:rsidRPr="00503C8B">
              <w:rPr>
                <w:sz w:val="28"/>
                <w:szCs w:val="28"/>
                <w:lang w:val="en-US"/>
              </w:rPr>
              <w:t>mail</w:t>
            </w:r>
            <w:r w:rsidRPr="00503C8B">
              <w:rPr>
                <w:sz w:val="28"/>
                <w:szCs w:val="28"/>
              </w:rPr>
              <w:t>.</w:t>
            </w:r>
            <w:r w:rsidRPr="00503C8B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775" w:rsidRPr="00503C8B" w:rsidRDefault="00EE2775" w:rsidP="00EE2775">
      <w:pPr>
        <w:rPr>
          <w:sz w:val="28"/>
          <w:szCs w:val="28"/>
        </w:rPr>
      </w:pPr>
    </w:p>
    <w:p w:rsidR="00EE2775" w:rsidRDefault="00EE2775" w:rsidP="00EE2775"/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EE2775" w:rsidRPr="00EF7B87" w:rsidRDefault="00EE2775" w:rsidP="00EE2775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</w:p>
    <w:p w:rsidR="00EE2775" w:rsidRPr="00EE2775" w:rsidRDefault="00EE2775" w:rsidP="00EE2775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277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EE27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EE2775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EE277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EE2775" w:rsidRDefault="00EE2775" w:rsidP="00EE2775">
      <w:pPr>
        <w:jc w:val="right"/>
        <w:rPr>
          <w:sz w:val="26"/>
          <w:szCs w:val="26"/>
        </w:rPr>
      </w:pPr>
    </w:p>
    <w:p w:rsidR="00EE2775" w:rsidRDefault="00EE2775" w:rsidP="00EE2775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EE2775" w:rsidRPr="00CC30C2" w:rsidRDefault="00EE2775" w:rsidP="00EE2775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EE2775" w:rsidRDefault="00EE2775" w:rsidP="00EE27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EE2775" w:rsidRDefault="00EE2775" w:rsidP="00EE27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EE2775" w:rsidRDefault="00EE2775" w:rsidP="00EE2775">
      <w:pPr>
        <w:ind w:left="4963" w:firstLine="709"/>
      </w:pPr>
      <w:r w:rsidRPr="0066514E">
        <w:t>(ФИО заявителя)</w:t>
      </w:r>
    </w:p>
    <w:p w:rsidR="00EE2775" w:rsidRDefault="00EE2775" w:rsidP="00EE2775">
      <w:r>
        <w:t xml:space="preserve">                                                                                 _________________________________________________</w:t>
      </w:r>
    </w:p>
    <w:p w:rsidR="00EE2775" w:rsidRDefault="00EE2775" w:rsidP="00EE2775">
      <w:r>
        <w:t xml:space="preserve">                                                                                 _________________________________________________</w:t>
      </w:r>
    </w:p>
    <w:p w:rsidR="00EE2775" w:rsidRPr="00AA1C79" w:rsidRDefault="00EE2775" w:rsidP="00EE2775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EE2775" w:rsidRDefault="00EE2775" w:rsidP="00EE27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EE2775" w:rsidRPr="00AA1C79" w:rsidRDefault="00EE2775" w:rsidP="00EE2775">
      <w:pPr>
        <w:jc w:val="center"/>
      </w:pPr>
      <w:r w:rsidRPr="00AA1C79">
        <w:t>(адрес электронной почты, при наличии)</w:t>
      </w:r>
    </w:p>
    <w:p w:rsidR="00EE2775" w:rsidRDefault="00EE2775" w:rsidP="00EE27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EE2775" w:rsidRPr="00AA1C79" w:rsidRDefault="00EE2775" w:rsidP="00EE2775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Pr="00D953BD" w:rsidRDefault="00EE2775" w:rsidP="00EE2775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EE2775" w:rsidRPr="00B505F2" w:rsidRDefault="00EE2775" w:rsidP="00EE2775">
      <w:pPr>
        <w:jc w:val="both"/>
      </w:pPr>
    </w:p>
    <w:p w:rsidR="00EE2775" w:rsidRDefault="00EE2775" w:rsidP="00EE2775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EE2775" w:rsidRDefault="00EE2775" w:rsidP="00EE277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2775" w:rsidRDefault="00EE2775" w:rsidP="00EE2775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_______________________________________________________________________г.г.</w:t>
      </w:r>
    </w:p>
    <w:p w:rsidR="00EE2775" w:rsidRDefault="00EE2775" w:rsidP="00EE2775">
      <w:pPr>
        <w:jc w:val="both"/>
        <w:rPr>
          <w:sz w:val="26"/>
          <w:szCs w:val="26"/>
        </w:rPr>
      </w:pPr>
    </w:p>
    <w:p w:rsidR="00EE2775" w:rsidRDefault="00EE2775" w:rsidP="00EE2775">
      <w:pPr>
        <w:ind w:firstLine="708"/>
        <w:jc w:val="both"/>
        <w:rPr>
          <w:sz w:val="26"/>
          <w:szCs w:val="26"/>
        </w:rPr>
      </w:pPr>
    </w:p>
    <w:p w:rsidR="00EE2775" w:rsidRPr="00A53697" w:rsidRDefault="00EE2775" w:rsidP="00EE277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EE2775" w:rsidRPr="00A53697" w:rsidRDefault="00EE2775" w:rsidP="00EE277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EE2775" w:rsidRPr="00A53697" w:rsidRDefault="00EE2775" w:rsidP="00EE2775">
      <w:pPr>
        <w:pStyle w:val="Default"/>
        <w:rPr>
          <w:color w:val="auto"/>
          <w:sz w:val="26"/>
          <w:szCs w:val="26"/>
        </w:rPr>
      </w:pPr>
    </w:p>
    <w:p w:rsidR="00EE2775" w:rsidRDefault="00EE2775" w:rsidP="00EE2775">
      <w:pPr>
        <w:pStyle w:val="Default"/>
        <w:rPr>
          <w:color w:val="auto"/>
        </w:rPr>
      </w:pPr>
    </w:p>
    <w:p w:rsidR="00EE2775" w:rsidRDefault="00EE2775" w:rsidP="00EE2775">
      <w:pPr>
        <w:pStyle w:val="Default"/>
        <w:rPr>
          <w:color w:val="auto"/>
        </w:rPr>
      </w:pPr>
    </w:p>
    <w:p w:rsidR="00EE2775" w:rsidRPr="00F645E2" w:rsidRDefault="00EE2775" w:rsidP="00EE2775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__________________________________________</w:t>
      </w:r>
    </w:p>
    <w:p w:rsidR="00EE2775" w:rsidRPr="00AD1FE9" w:rsidRDefault="00EE2775" w:rsidP="00EE277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Pr="00FB485F" w:rsidRDefault="00EE2775" w:rsidP="00EE2775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EE2775" w:rsidRPr="00FB485F" w:rsidRDefault="00EE2775" w:rsidP="00EE2775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EE2775" w:rsidRDefault="00EE2775" w:rsidP="00EE2775">
      <w:pPr>
        <w:rPr>
          <w:sz w:val="28"/>
          <w:szCs w:val="28"/>
        </w:rPr>
      </w:pPr>
    </w:p>
    <w:p w:rsidR="00503C8B" w:rsidRDefault="00503C8B" w:rsidP="00EE2775">
      <w:pPr>
        <w:rPr>
          <w:sz w:val="28"/>
          <w:szCs w:val="28"/>
        </w:rPr>
      </w:pPr>
    </w:p>
    <w:p w:rsidR="00503C8B" w:rsidRDefault="00503C8B" w:rsidP="00EE2775">
      <w:pPr>
        <w:rPr>
          <w:sz w:val="28"/>
          <w:szCs w:val="28"/>
        </w:rPr>
      </w:pPr>
    </w:p>
    <w:p w:rsidR="00503C8B" w:rsidRDefault="006A5878" w:rsidP="00EE2775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7.6pt;margin-top:2.9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EE2775" w:rsidRPr="00FB485F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03C8B" w:rsidRDefault="00503C8B" w:rsidP="00EE2775">
      <w:pPr>
        <w:rPr>
          <w:sz w:val="28"/>
          <w:szCs w:val="28"/>
        </w:rPr>
      </w:pPr>
    </w:p>
    <w:p w:rsidR="00EE2775" w:rsidRDefault="00EE2775" w:rsidP="00EE2775">
      <w:pPr>
        <w:rPr>
          <w:sz w:val="18"/>
          <w:szCs w:val="18"/>
        </w:rPr>
      </w:pPr>
    </w:p>
    <w:p w:rsidR="00EE2775" w:rsidRDefault="00EE2775" w:rsidP="00EE2775">
      <w:pPr>
        <w:rPr>
          <w:sz w:val="18"/>
          <w:szCs w:val="18"/>
        </w:rPr>
      </w:pPr>
    </w:p>
    <w:p w:rsidR="00EE2775" w:rsidRDefault="006A5878" w:rsidP="00EE2775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6.65pt;margin-top:6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EE2775">
        <w:rPr>
          <w:sz w:val="18"/>
          <w:szCs w:val="18"/>
        </w:rPr>
        <w:tab/>
      </w:r>
    </w:p>
    <w:p w:rsidR="00EE2775" w:rsidRPr="0047629A" w:rsidRDefault="006A5878" w:rsidP="00EE2775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EE2775" w:rsidRPr="009B3DCC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EE2775" w:rsidRPr="00FA666E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EE2775" w:rsidRPr="00FA666E" w:rsidSect="00503C8B">
      <w:headerReference w:type="default" r:id="rId11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78" w:rsidRDefault="006A5878" w:rsidP="00AA6A8A">
      <w:r>
        <w:separator/>
      </w:r>
    </w:p>
  </w:endnote>
  <w:endnote w:type="continuationSeparator" w:id="0">
    <w:p w:rsidR="006A5878" w:rsidRDefault="006A5878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78" w:rsidRDefault="006A5878" w:rsidP="00AA6A8A">
      <w:r>
        <w:separator/>
      </w:r>
    </w:p>
  </w:footnote>
  <w:footnote w:type="continuationSeparator" w:id="0">
    <w:p w:rsidR="006A5878" w:rsidRDefault="006A5878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021341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4A2B7D">
          <w:rPr>
            <w:noProof/>
          </w:rPr>
          <w:t>28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341"/>
    <w:rsid w:val="0002161D"/>
    <w:rsid w:val="00021FAC"/>
    <w:rsid w:val="00022851"/>
    <w:rsid w:val="00022AE3"/>
    <w:rsid w:val="00024A2C"/>
    <w:rsid w:val="000251D4"/>
    <w:rsid w:val="000302CB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3D7E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75759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2B7D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3C8B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212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0A0D"/>
    <w:rsid w:val="005C4D6F"/>
    <w:rsid w:val="005C54E6"/>
    <w:rsid w:val="005C5F29"/>
    <w:rsid w:val="005D069B"/>
    <w:rsid w:val="005D144A"/>
    <w:rsid w:val="005D276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878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3BEB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0900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74A2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5F22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57C3F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424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2F3D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1B64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6178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0F8B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0286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0751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026B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022A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2775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4DB3"/>
    <w:rsid w:val="00F45961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0AEA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43B0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30"/>
        <o:r id="V:Rule3" type="connector" idref="#AutoShape 29"/>
        <o:r id="V:Rule4" type="connector" idref="#AutoShape 31"/>
        <o:r id="V:Rule5" type="connector" idref="#AutoShape 32"/>
        <o:r id="V:Rule6" type="connector" idref="#AutoShape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EE27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CF0A-7866-46D8-B975-D0D5D2F9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37</cp:revision>
  <cp:lastPrinted>2015-07-09T11:40:00Z</cp:lastPrinted>
  <dcterms:created xsi:type="dcterms:W3CDTF">2015-12-15T11:54:00Z</dcterms:created>
  <dcterms:modified xsi:type="dcterms:W3CDTF">2016-04-04T05:03:00Z</dcterms:modified>
</cp:coreProperties>
</file>